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6933E6E" w14:textId="77777777" w:rsidR="00602C9C" w:rsidRDefault="00602C9C" w:rsidP="00602C9C">
      <w:pPr>
        <w:spacing w:after="240" w:line="276" w:lineRule="auto"/>
        <w:jc w:val="center"/>
        <w:rPr>
          <w:rFonts w:ascii="Calibri" w:hAnsi="Calibri"/>
          <w:i/>
          <w:iCs/>
          <w:sz w:val="22"/>
        </w:rPr>
      </w:pPr>
    </w:p>
    <w:p w14:paraId="19CED85B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2F4EDF18" w14:textId="77777777" w:rsidR="00602C9C" w:rsidRDefault="002C2B79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42F4EDD4" wp14:editId="4954BEF9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172DB" w14:textId="77777777" w:rsidR="00602C9C" w:rsidRDefault="00602C9C" w:rsidP="006C4338">
      <w:pPr>
        <w:tabs>
          <w:tab w:val="left" w:pos="851"/>
        </w:tabs>
      </w:pPr>
    </w:p>
    <w:p w14:paraId="21304547" w14:textId="77777777" w:rsidR="004F0A9E" w:rsidRDefault="004F0A9E" w:rsidP="006C4338">
      <w:pPr>
        <w:tabs>
          <w:tab w:val="left" w:pos="851"/>
        </w:tabs>
      </w:pPr>
    </w:p>
    <w:p w14:paraId="53DE893C" w14:textId="77777777" w:rsidR="001C2F73" w:rsidRDefault="001C2F73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2A7E27B8" w14:textId="77777777" w:rsidTr="000A6166">
        <w:tc>
          <w:tcPr>
            <w:tcW w:w="7479" w:type="dxa"/>
            <w:shd w:val="clear" w:color="auto" w:fill="66CCFF"/>
            <w:vAlign w:val="center"/>
          </w:tcPr>
          <w:p w14:paraId="1B43B7D6" w14:textId="77777777" w:rsidR="00602C9C" w:rsidRDefault="00602C9C" w:rsidP="004F0A9E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7DDB522A" w14:textId="77777777" w:rsidR="00602C9C" w:rsidRDefault="00A91785" w:rsidP="00217CC9">
            <w:pPr>
              <w:spacing w:after="240" w:line="36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A91785">
              <w:rPr>
                <w:rFonts w:ascii="Calibri" w:hAnsi="Calibri" w:cs="Calibri"/>
                <w:b/>
                <w:sz w:val="28"/>
                <w:szCs w:val="28"/>
              </w:rPr>
              <w:t>ATTESTATION DE PREVENTION DES CONFLITS D’INTERETS</w:t>
            </w:r>
          </w:p>
          <w:p w14:paraId="59B5C83E" w14:textId="34F4C9B6" w:rsidR="00A91785" w:rsidRPr="00A91785" w:rsidRDefault="00A91785" w:rsidP="00A91785">
            <w:pPr>
              <w:spacing w:line="36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A91785">
              <w:rPr>
                <w:rFonts w:ascii="Calibri" w:hAnsi="Calibri" w:cs="Calibri"/>
                <w:b/>
                <w:sz w:val="28"/>
                <w:szCs w:val="28"/>
              </w:rPr>
              <w:t>Marché n°20</w:t>
            </w:r>
            <w:r w:rsidR="008E1BD2">
              <w:rPr>
                <w:rFonts w:ascii="Calibri" w:hAnsi="Calibri" w:cs="Calibri"/>
                <w:b/>
                <w:sz w:val="28"/>
                <w:szCs w:val="28"/>
              </w:rPr>
              <w:t>26</w:t>
            </w:r>
            <w:r w:rsidRPr="00A91785">
              <w:rPr>
                <w:rFonts w:ascii="Calibri" w:hAnsi="Calibri" w:cs="Calibri"/>
                <w:b/>
                <w:sz w:val="28"/>
                <w:szCs w:val="28"/>
              </w:rPr>
              <w:t>DG</w:t>
            </w:r>
            <w:r w:rsidR="008E1BD2">
              <w:rPr>
                <w:rFonts w:ascii="Calibri" w:hAnsi="Calibri" w:cs="Calibri"/>
                <w:b/>
                <w:sz w:val="28"/>
                <w:szCs w:val="28"/>
              </w:rPr>
              <w:t>18</w:t>
            </w:r>
          </w:p>
          <w:p w14:paraId="1C6D5C64" w14:textId="7E6CC05E" w:rsidR="00A91785" w:rsidRPr="002D14F7" w:rsidRDefault="008E1BD2" w:rsidP="00A91785">
            <w:pPr>
              <w:spacing w:after="24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8E1BD2">
              <w:rPr>
                <w:rFonts w:ascii="Calibri" w:hAnsi="Calibri" w:cs="Calibri"/>
                <w:b/>
                <w:sz w:val="28"/>
                <w:szCs w:val="28"/>
              </w:rPr>
              <w:t>Prestation d’expertise indépendante d’une solution de vote électronique pour les élections CA/CO du Cned</w:t>
            </w:r>
            <w:r w:rsidRPr="008E1BD2">
              <w:rPr>
                <w:rFonts w:ascii="Calibri" w:hAnsi="Calibri" w:cs="Calibri"/>
                <w:b/>
                <w:sz w:val="28"/>
                <w:szCs w:val="28"/>
                <w:highlight w:val="yellow"/>
              </w:rPr>
              <w:t xml:space="preserve"> </w:t>
            </w:r>
            <w:r w:rsidR="00BC2243" w:rsidRPr="00BC2243">
              <w:rPr>
                <w:rFonts w:ascii="Calibri" w:hAnsi="Calibri" w:cs="Calibri"/>
                <w:b/>
                <w:sz w:val="28"/>
                <w:szCs w:val="28"/>
                <w:highlight w:val="yellow"/>
              </w:rPr>
              <w:t xml:space="preserve"> </w:t>
            </w:r>
          </w:p>
        </w:tc>
      </w:tr>
    </w:tbl>
    <w:p w14:paraId="44C68AF2" w14:textId="77777777" w:rsidR="00602C9C" w:rsidRDefault="00602C9C" w:rsidP="006C4338">
      <w:pPr>
        <w:tabs>
          <w:tab w:val="left" w:pos="851"/>
        </w:tabs>
      </w:pPr>
    </w:p>
    <w:p w14:paraId="0FCD3C3C" w14:textId="77777777" w:rsidR="00602C9C" w:rsidRDefault="00602C9C" w:rsidP="006C4338">
      <w:pPr>
        <w:tabs>
          <w:tab w:val="left" w:pos="851"/>
        </w:tabs>
      </w:pPr>
    </w:p>
    <w:p w14:paraId="4F8C86DD" w14:textId="77777777" w:rsidR="00602C9C" w:rsidRDefault="00602C9C" w:rsidP="006C4338">
      <w:pPr>
        <w:tabs>
          <w:tab w:val="left" w:pos="851"/>
        </w:tabs>
      </w:pPr>
    </w:p>
    <w:p w14:paraId="5D1EA78C" w14:textId="77777777" w:rsidR="00602C9C" w:rsidRDefault="00602C9C" w:rsidP="006C4338">
      <w:pPr>
        <w:tabs>
          <w:tab w:val="left" w:pos="851"/>
        </w:tabs>
      </w:pPr>
    </w:p>
    <w:p w14:paraId="7C0E88D6" w14:textId="77777777" w:rsidR="00602C9C" w:rsidRDefault="00602C9C" w:rsidP="006C4338">
      <w:pPr>
        <w:tabs>
          <w:tab w:val="left" w:pos="851"/>
        </w:tabs>
      </w:pPr>
    </w:p>
    <w:p w14:paraId="54A477EC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4996E14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D20CAD5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E1237D9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BF5844F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4E18392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2CB0EAC5" w14:textId="77777777" w:rsidR="00A91785" w:rsidRDefault="00A91785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</w:p>
    <w:p w14:paraId="097BF00A" w14:textId="77777777" w:rsidR="00A91785" w:rsidRDefault="00A91785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</w:p>
    <w:p w14:paraId="0E61CE4D" w14:textId="77777777" w:rsidR="00A91785" w:rsidRDefault="00A91785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</w:p>
    <w:p w14:paraId="41224EB0" w14:textId="77777777" w:rsidR="00A91785" w:rsidRDefault="00A91785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</w:p>
    <w:p w14:paraId="07783483" w14:textId="59342954" w:rsidR="003E38F8" w:rsidRP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  <w:r w:rsidRPr="003E38F8">
        <w:rPr>
          <w:rFonts w:ascii="Calibri" w:hAnsi="Calibri" w:cs="Calibri"/>
          <w:bCs/>
          <w:i/>
          <w:iCs/>
          <w:sz w:val="22"/>
          <w:szCs w:val="22"/>
        </w:rPr>
        <w:t>En cas de groupement, ce document est à remplir par chaque membre du groupement</w:t>
      </w:r>
    </w:p>
    <w:p w14:paraId="2BB80143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3FE03C82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3FB723AB" w14:textId="77777777" w:rsidR="00A91785" w:rsidRPr="00A91785" w:rsidRDefault="00A91785" w:rsidP="00A91785">
      <w:pPr>
        <w:shd w:val="clear" w:color="auto" w:fill="E0DEDC"/>
        <w:suppressAutoHyphens w:val="0"/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  <w:lang w:eastAsia="en-US"/>
        </w:rPr>
      </w:pPr>
      <w:r w:rsidRPr="00A91785">
        <w:rPr>
          <w:rFonts w:ascii="Calibri" w:eastAsia="Calibri" w:hAnsi="Calibri" w:cs="Times New Roman"/>
          <w:sz w:val="22"/>
          <w:szCs w:val="22"/>
          <w:lang w:eastAsia="en-US"/>
        </w:rPr>
        <w:t>Le titulaire doit informer son personnel des obligations prises dans le cadre de cet engagement de prévention des conflits d’intérêts, mettre en œuvre toutes mesures nécessaires à son bon respect et s’assurer de leurs suivis.</w:t>
      </w:r>
    </w:p>
    <w:p w14:paraId="51DBF6E7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3A89CEFA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7347C522" w14:textId="70D27CDF" w:rsidR="00CD206C" w:rsidRDefault="00CD206C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La société :</w:t>
      </w:r>
    </w:p>
    <w:p w14:paraId="3F679C07" w14:textId="3C390879" w:rsidR="00AB7D11" w:rsidRPr="00CD206C" w:rsidRDefault="00CD206C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  <w:r w:rsidRPr="00CD206C">
        <w:rPr>
          <w:rFonts w:ascii="Calibri" w:hAnsi="Calibri" w:cs="Calibri"/>
          <w:bCs/>
          <w:i/>
          <w:iCs/>
          <w:sz w:val="22"/>
          <w:szCs w:val="22"/>
        </w:rPr>
        <w:t>(n</w:t>
      </w:r>
      <w:r w:rsidR="00AB7D11" w:rsidRPr="00CD206C">
        <w:rPr>
          <w:rFonts w:ascii="Calibri" w:hAnsi="Calibri" w:cs="Calibri"/>
          <w:bCs/>
          <w:i/>
          <w:iCs/>
          <w:sz w:val="22"/>
          <w:szCs w:val="22"/>
        </w:rPr>
        <w:t>om commercial / dénomination sociale de l’établissement</w:t>
      </w:r>
      <w:r w:rsidR="004178F8">
        <w:rPr>
          <w:rFonts w:ascii="Calibri" w:hAnsi="Calibri" w:cs="Calibri"/>
          <w:bCs/>
          <w:i/>
          <w:iCs/>
          <w:sz w:val="22"/>
          <w:szCs w:val="22"/>
        </w:rPr>
        <w:t>, adresse, numéro de SIRET</w:t>
      </w:r>
      <w:r w:rsidRPr="00CD206C">
        <w:rPr>
          <w:rFonts w:ascii="Calibri" w:hAnsi="Calibri" w:cs="Calibri"/>
          <w:bCs/>
          <w:i/>
          <w:iCs/>
          <w:sz w:val="22"/>
          <w:szCs w:val="22"/>
        </w:rPr>
        <w:t>)</w:t>
      </w:r>
    </w:p>
    <w:p w14:paraId="04D97BD5" w14:textId="77777777" w:rsidR="00AB7D11" w:rsidRPr="00AB7D11" w:rsidRDefault="00AB7D11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045271E6" w14:textId="60E6C90A" w:rsidR="0008002A" w:rsidRDefault="0008002A" w:rsidP="0008002A">
      <w:pPr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 </w:t>
      </w:r>
    </w:p>
    <w:p w14:paraId="0E879787" w14:textId="4B6F2151" w:rsidR="00AB7D11" w:rsidRDefault="00AB7D11" w:rsidP="0008002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Représenté par : </w:t>
      </w:r>
    </w:p>
    <w:p w14:paraId="3477314A" w14:textId="00B025A3" w:rsidR="00AB7D11" w:rsidRDefault="00AB7D11" w:rsidP="0008002A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AB7D11">
        <w:rPr>
          <w:rFonts w:ascii="Calibri" w:hAnsi="Calibri" w:cs="Calibri"/>
          <w:i/>
          <w:iCs/>
          <w:sz w:val="22"/>
          <w:szCs w:val="22"/>
        </w:rPr>
        <w:t>nom, prénom et qualité du signataire</w:t>
      </w:r>
      <w:r>
        <w:rPr>
          <w:rFonts w:ascii="Calibri" w:hAnsi="Calibri" w:cs="Calibri"/>
          <w:i/>
          <w:iCs/>
          <w:sz w:val="22"/>
          <w:szCs w:val="22"/>
        </w:rPr>
        <w:t>)</w:t>
      </w:r>
    </w:p>
    <w:p w14:paraId="68CC6560" w14:textId="77777777" w:rsidR="00AB7D11" w:rsidRDefault="00AB7D11" w:rsidP="0008002A">
      <w:pPr>
        <w:rPr>
          <w:rFonts w:ascii="Calibri" w:hAnsi="Calibri" w:cs="Calibri"/>
          <w:sz w:val="22"/>
          <w:szCs w:val="22"/>
        </w:rPr>
      </w:pPr>
    </w:p>
    <w:p w14:paraId="62CBA34E" w14:textId="5F02A330" w:rsidR="00A91785" w:rsidRPr="00A91785" w:rsidRDefault="00A91785" w:rsidP="00A91785">
      <w:pPr>
        <w:suppressAutoHyphens w:val="0"/>
        <w:spacing w:line="276" w:lineRule="auto"/>
        <w:jc w:val="both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  <w:proofErr w:type="gramStart"/>
      <w:r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  <w:t>s</w:t>
      </w:r>
      <w:r w:rsidRPr="00A91785"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  <w:t>’engage</w:t>
      </w:r>
      <w:proofErr w:type="gramEnd"/>
      <w:r w:rsidRPr="00A91785"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  <w:t xml:space="preserve"> : </w:t>
      </w:r>
    </w:p>
    <w:p w14:paraId="3944C320" w14:textId="77777777" w:rsidR="00A91785" w:rsidRPr="00A91785" w:rsidRDefault="00A91785" w:rsidP="00A91785">
      <w:pPr>
        <w:suppressAutoHyphens w:val="0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</w:p>
    <w:p w14:paraId="1DFE69A9" w14:textId="77777777" w:rsidR="00A91785" w:rsidRPr="00A91785" w:rsidRDefault="00A91785" w:rsidP="00A91785">
      <w:pPr>
        <w:numPr>
          <w:ilvl w:val="0"/>
          <w:numId w:val="13"/>
        </w:numPr>
        <w:suppressAutoHyphens w:val="0"/>
        <w:spacing w:after="120" w:line="276" w:lineRule="auto"/>
        <w:contextualSpacing/>
        <w:jc w:val="both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  <w:r w:rsidRPr="00A91785"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  <w:t xml:space="preserve">A alerter le pouvoir adjudicateur, afin que le pouvoir adjudicateur puisse évaluer les mesures à prendre, </w:t>
      </w:r>
    </w:p>
    <w:p w14:paraId="4428335D" w14:textId="77777777" w:rsidR="00A91785" w:rsidRPr="00A91785" w:rsidRDefault="00A91785" w:rsidP="00A91785">
      <w:pPr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  <w:proofErr w:type="gramStart"/>
      <w:r w:rsidRPr="00A91785"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  <w:t>si</w:t>
      </w:r>
      <w:proofErr w:type="gramEnd"/>
      <w:r w:rsidRPr="00A91785"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  <w:t xml:space="preserve"> un salarié de ma société entretient des liens particuliers avec / ou envisage de rejoindre les effectifs d’un potentiel candidat ;</w:t>
      </w:r>
    </w:p>
    <w:p w14:paraId="55474EC0" w14:textId="77777777" w:rsidR="00A91785" w:rsidRPr="00A91785" w:rsidRDefault="00A91785" w:rsidP="00A91785">
      <w:pPr>
        <w:suppressAutoHyphens w:val="0"/>
        <w:spacing w:after="120"/>
        <w:ind w:left="786"/>
        <w:contextualSpacing/>
        <w:jc w:val="both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</w:p>
    <w:p w14:paraId="2BA4FF08" w14:textId="77777777" w:rsidR="00A91785" w:rsidRPr="00A91785" w:rsidRDefault="00A91785" w:rsidP="00A91785">
      <w:pPr>
        <w:numPr>
          <w:ilvl w:val="0"/>
          <w:numId w:val="13"/>
        </w:numPr>
        <w:suppressAutoHyphens w:val="0"/>
        <w:spacing w:after="120" w:line="276" w:lineRule="auto"/>
        <w:contextualSpacing/>
        <w:jc w:val="both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  <w:r w:rsidRPr="00A91785"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  <w:t>A alerter le pouvoir adjudicateur et à lui donner toutes les informations pertinentes, notamment, sur le degré de participation à l’exécution du marché faisant l’objet de la présente consultation</w:t>
      </w:r>
    </w:p>
    <w:p w14:paraId="73D8A33B" w14:textId="77777777" w:rsidR="00A91785" w:rsidRPr="00A91785" w:rsidRDefault="00A91785" w:rsidP="00A91785">
      <w:pPr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  <w:r w:rsidRPr="00A91785"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  <w:t>Si un salarié de ma société rejoint les effectifs d’un potentiel candidat / soumissionnaire / titulaire d’un marché d’assurance après la notification du présent marché</w:t>
      </w:r>
    </w:p>
    <w:p w14:paraId="58FAF9A8" w14:textId="77777777" w:rsidR="00A91785" w:rsidRPr="00A91785" w:rsidRDefault="00A91785" w:rsidP="00A91785">
      <w:pPr>
        <w:suppressAutoHyphens w:val="0"/>
        <w:spacing w:after="120"/>
        <w:ind w:left="786"/>
        <w:contextualSpacing/>
        <w:jc w:val="both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</w:p>
    <w:p w14:paraId="2F48792D" w14:textId="77777777" w:rsidR="00A91785" w:rsidRPr="00A91785" w:rsidRDefault="00A91785" w:rsidP="00A91785">
      <w:pPr>
        <w:numPr>
          <w:ilvl w:val="0"/>
          <w:numId w:val="13"/>
        </w:numPr>
        <w:suppressAutoHyphens w:val="0"/>
        <w:spacing w:after="200" w:line="276" w:lineRule="auto"/>
        <w:contextualSpacing/>
        <w:jc w:val="both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  <w:r w:rsidRPr="00A91785"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  <w:lastRenderedPageBreak/>
        <w:t>A mettre en œuvre toutes les mesures nécessaires afin d’éviter tous conflits d’intérêt en cours d’exécution du marché objet de la présente consultation.</w:t>
      </w:r>
    </w:p>
    <w:p w14:paraId="0A5D7058" w14:textId="77777777" w:rsidR="00A91785" w:rsidRPr="00A91785" w:rsidRDefault="00A91785" w:rsidP="00A91785">
      <w:pPr>
        <w:suppressAutoHyphens w:val="0"/>
        <w:jc w:val="both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</w:p>
    <w:p w14:paraId="3DAB8DE6" w14:textId="77777777" w:rsidR="00A91785" w:rsidRPr="00A91785" w:rsidRDefault="00A91785" w:rsidP="00A91785">
      <w:pPr>
        <w:suppressAutoHyphens w:val="0"/>
        <w:jc w:val="both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</w:p>
    <w:p w14:paraId="796F97A7" w14:textId="77777777" w:rsidR="00A91785" w:rsidRPr="00A91785" w:rsidRDefault="00A91785" w:rsidP="00A91785">
      <w:pPr>
        <w:suppressAutoHyphens w:val="0"/>
        <w:jc w:val="both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  <w:r w:rsidRPr="00A91785"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  <w:t>Pour faire valoir ce que de droit.</w:t>
      </w:r>
    </w:p>
    <w:p w14:paraId="4919DF79" w14:textId="77777777" w:rsidR="00A91785" w:rsidRPr="00A91785" w:rsidRDefault="00A91785" w:rsidP="00A91785">
      <w:pPr>
        <w:suppressAutoHyphens w:val="0"/>
        <w:jc w:val="both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</w:p>
    <w:p w14:paraId="009EFDE7" w14:textId="77777777" w:rsidR="00A91785" w:rsidRPr="00A91785" w:rsidRDefault="00A91785" w:rsidP="00A91785">
      <w:pPr>
        <w:suppressAutoHyphens w:val="0"/>
        <w:jc w:val="both"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</w:p>
    <w:p w14:paraId="0E2AA231" w14:textId="77777777" w:rsidR="00A91785" w:rsidRPr="00A91785" w:rsidRDefault="00A91785" w:rsidP="00A91785">
      <w:pPr>
        <w:suppressAutoHyphens w:val="0"/>
        <w:contextualSpacing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  <w:r w:rsidRPr="00A91785"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  <w:t>Nom et qualité du signataire :</w:t>
      </w:r>
    </w:p>
    <w:p w14:paraId="149CF77D" w14:textId="77777777" w:rsidR="00A91785" w:rsidRPr="00A91785" w:rsidRDefault="00A91785" w:rsidP="00A91785">
      <w:pPr>
        <w:suppressAutoHyphens w:val="0"/>
        <w:contextualSpacing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</w:p>
    <w:p w14:paraId="64CF2709" w14:textId="77777777" w:rsidR="00A91785" w:rsidRPr="00A91785" w:rsidRDefault="00A91785" w:rsidP="00A91785">
      <w:pPr>
        <w:suppressAutoHyphens w:val="0"/>
        <w:contextualSpacing/>
        <w:rPr>
          <w:rFonts w:ascii="Calibri" w:eastAsia="Trebuchet MS" w:hAnsi="Calibri" w:cs="Calibri"/>
          <w:bCs/>
          <w:color w:val="000000"/>
          <w:kern w:val="32"/>
          <w:sz w:val="22"/>
          <w:szCs w:val="22"/>
          <w:lang w:eastAsia="en-US"/>
        </w:rPr>
      </w:pPr>
    </w:p>
    <w:p w14:paraId="7EA9A363" w14:textId="462932D4" w:rsidR="00FC0BF3" w:rsidRDefault="00A3765D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Fait </w:t>
      </w:r>
      <w:r w:rsidR="00FC0BF3">
        <w:rPr>
          <w:rFonts w:ascii="Calibri" w:hAnsi="Calibri" w:cs="Calibri"/>
          <w:sz w:val="22"/>
          <w:szCs w:val="22"/>
        </w:rPr>
        <w:t>à ……………………………, le ………………………….</w:t>
      </w:r>
    </w:p>
    <w:p w14:paraId="62E0C35A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56A2ED5" w14:textId="38906DC0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Signature  </w:t>
      </w:r>
    </w:p>
    <w:p w14:paraId="432A521B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sectPr w:rsidR="00FC0BF3">
      <w:footerReference w:type="default" r:id="rId9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4CA5F" w14:textId="77777777" w:rsidR="00C23AA9" w:rsidRDefault="00C23AA9">
      <w:r>
        <w:separator/>
      </w:r>
    </w:p>
  </w:endnote>
  <w:endnote w:type="continuationSeparator" w:id="0">
    <w:p w14:paraId="3DA4D2C4" w14:textId="77777777" w:rsidR="00C23AA9" w:rsidRDefault="00C2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4B4329B2" w14:textId="77777777" w:rsidTr="00375A35">
      <w:tc>
        <w:tcPr>
          <w:tcW w:w="2119" w:type="pct"/>
          <w:vAlign w:val="center"/>
        </w:tcPr>
        <w:p w14:paraId="0F651A70" w14:textId="30C4DA89" w:rsidR="00022C85" w:rsidRPr="008E1BD2" w:rsidRDefault="00022C85" w:rsidP="00375A35">
          <w:pPr>
            <w:pStyle w:val="Pieddepage"/>
            <w:rPr>
              <w:rFonts w:ascii="Calibri" w:hAnsi="Calibri" w:cs="Calibri"/>
            </w:rPr>
          </w:pPr>
          <w:r w:rsidRPr="008E1BD2">
            <w:rPr>
              <w:rFonts w:ascii="Calibri" w:hAnsi="Calibri" w:cs="Calibri"/>
            </w:rPr>
            <w:t xml:space="preserve">Attestation </w:t>
          </w:r>
          <w:r w:rsidR="00A91785" w:rsidRPr="008E1BD2">
            <w:rPr>
              <w:rFonts w:ascii="Calibri" w:hAnsi="Calibri" w:cs="Calibri"/>
            </w:rPr>
            <w:t>prévention conflits d’intérêts</w:t>
          </w:r>
          <w:r w:rsidRPr="008E1BD2">
            <w:rPr>
              <w:rFonts w:ascii="Calibri" w:hAnsi="Calibri" w:cs="Calibri"/>
            </w:rPr>
            <w:t xml:space="preserve"> </w:t>
          </w:r>
        </w:p>
        <w:p w14:paraId="63EFA75B" w14:textId="4FCBE67C" w:rsidR="00375A35" w:rsidRPr="008E1BD2" w:rsidRDefault="0008002A" w:rsidP="00375A35">
          <w:pPr>
            <w:pStyle w:val="Pieddepage"/>
            <w:rPr>
              <w:rFonts w:ascii="Calibri" w:hAnsi="Calibri" w:cs="Calibri"/>
            </w:rPr>
          </w:pPr>
          <w:r w:rsidRPr="008E1BD2">
            <w:rPr>
              <w:rFonts w:ascii="Calibri" w:hAnsi="Calibri" w:cs="Calibri"/>
            </w:rPr>
            <w:t>Consultation</w:t>
          </w:r>
          <w:r w:rsidR="00375A35" w:rsidRPr="008E1BD2">
            <w:rPr>
              <w:rFonts w:ascii="Calibri" w:hAnsi="Calibri" w:cs="Calibri"/>
            </w:rPr>
            <w:t xml:space="preserve"> n° 20</w:t>
          </w:r>
          <w:r w:rsidR="008E1BD2" w:rsidRPr="008E1BD2">
            <w:rPr>
              <w:rFonts w:ascii="Calibri" w:hAnsi="Calibri" w:cs="Calibri"/>
            </w:rPr>
            <w:t>26</w:t>
          </w:r>
          <w:r w:rsidR="00375A35" w:rsidRPr="008E1BD2">
            <w:rPr>
              <w:rFonts w:ascii="Calibri" w:hAnsi="Calibri" w:cs="Calibri"/>
            </w:rPr>
            <w:t>DG</w:t>
          </w:r>
          <w:r w:rsidR="008E1BD2" w:rsidRPr="008E1BD2">
            <w:rPr>
              <w:rFonts w:ascii="Calibri" w:hAnsi="Calibri" w:cs="Calibri"/>
            </w:rPr>
            <w:t>18</w:t>
          </w:r>
        </w:p>
      </w:tc>
      <w:tc>
        <w:tcPr>
          <w:tcW w:w="687" w:type="pct"/>
          <w:vAlign w:val="center"/>
        </w:tcPr>
        <w:p w14:paraId="7BF44950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65AD7A8C" w14:textId="5E7A2B6C" w:rsidR="00375A35" w:rsidRPr="00D2186D" w:rsidRDefault="00375A35" w:rsidP="00375A35">
          <w:pPr>
            <w:pStyle w:val="Pieddepage"/>
            <w:jc w:val="right"/>
            <w:rPr>
              <w:rFonts w:ascii="Calibri" w:hAnsi="Calibri" w:cs="Calibri"/>
              <w:sz w:val="18"/>
              <w:szCs w:val="18"/>
            </w:rPr>
          </w:pPr>
          <w:r w:rsidRPr="00D2186D">
            <w:rPr>
              <w:rFonts w:ascii="Calibri" w:hAnsi="Calibri" w:cs="Calibri"/>
              <w:sz w:val="18"/>
              <w:szCs w:val="18"/>
            </w:rPr>
            <w:t>Vers</w:t>
          </w:r>
          <w:r w:rsidRPr="00D02365">
            <w:rPr>
              <w:rFonts w:ascii="Calibri" w:hAnsi="Calibri" w:cs="Calibri"/>
              <w:sz w:val="18"/>
              <w:szCs w:val="18"/>
            </w:rPr>
            <w:t xml:space="preserve">ion </w:t>
          </w:r>
          <w:r w:rsidR="00022C85">
            <w:rPr>
              <w:rFonts w:ascii="Calibri" w:hAnsi="Calibri" w:cs="Calibri"/>
              <w:sz w:val="18"/>
              <w:szCs w:val="18"/>
            </w:rPr>
            <w:t>xx/10</w:t>
          </w:r>
          <w:r w:rsidRPr="00D02365">
            <w:rPr>
              <w:rFonts w:ascii="Calibri" w:hAnsi="Calibri" w:cs="Calibri"/>
              <w:sz w:val="18"/>
              <w:szCs w:val="18"/>
            </w:rPr>
            <w:t>/2</w:t>
          </w:r>
          <w:r w:rsidRPr="00D2186D">
            <w:rPr>
              <w:rFonts w:ascii="Calibri" w:hAnsi="Calibri" w:cs="Calibri"/>
              <w:sz w:val="18"/>
              <w:szCs w:val="18"/>
            </w:rPr>
            <w:t>025</w:t>
          </w:r>
        </w:p>
      </w:tc>
    </w:tr>
  </w:tbl>
  <w:p w14:paraId="6AA36D86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4E088" w14:textId="77777777" w:rsidR="00C23AA9" w:rsidRDefault="00C23AA9">
      <w:r>
        <w:separator/>
      </w:r>
    </w:p>
  </w:footnote>
  <w:footnote w:type="continuationSeparator" w:id="0">
    <w:p w14:paraId="28E446E6" w14:textId="77777777" w:rsidR="00C23AA9" w:rsidRDefault="00C23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8BD6CA0"/>
    <w:multiLevelType w:val="hybridMultilevel"/>
    <w:tmpl w:val="8862AD2A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4920083E"/>
    <w:multiLevelType w:val="hybridMultilevel"/>
    <w:tmpl w:val="DD8489EC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7465D"/>
    <w:multiLevelType w:val="hybridMultilevel"/>
    <w:tmpl w:val="5B0C4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86665"/>
    <w:multiLevelType w:val="hybridMultilevel"/>
    <w:tmpl w:val="F050E058"/>
    <w:lvl w:ilvl="0" w:tplc="EBCC7892">
      <w:start w:val="14"/>
      <w:numFmt w:val="bullet"/>
      <w:lvlText w:val=""/>
      <w:lvlJc w:val="left"/>
      <w:pPr>
        <w:ind w:left="1146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DF1B63"/>
    <w:multiLevelType w:val="hybridMultilevel"/>
    <w:tmpl w:val="A4D6295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11"/>
  </w:num>
  <w:num w:numId="5" w16cid:durableId="849300421">
    <w:abstractNumId w:val="5"/>
  </w:num>
  <w:num w:numId="6" w16cid:durableId="6953834">
    <w:abstractNumId w:val="13"/>
  </w:num>
  <w:num w:numId="7" w16cid:durableId="1727071654">
    <w:abstractNumId w:val="4"/>
  </w:num>
  <w:num w:numId="8" w16cid:durableId="1328555320">
    <w:abstractNumId w:val="7"/>
  </w:num>
  <w:num w:numId="9" w16cid:durableId="1167523885">
    <w:abstractNumId w:val="9"/>
  </w:num>
  <w:num w:numId="10" w16cid:durableId="1297491004">
    <w:abstractNumId w:val="8"/>
  </w:num>
  <w:num w:numId="11" w16cid:durableId="637415860">
    <w:abstractNumId w:val="3"/>
  </w:num>
  <w:num w:numId="12" w16cid:durableId="1211765343">
    <w:abstractNumId w:val="12"/>
  </w:num>
  <w:num w:numId="13" w16cid:durableId="1260210844">
    <w:abstractNumId w:val="6"/>
  </w:num>
  <w:num w:numId="14" w16cid:durableId="14315880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attachedTemplate r:id="rId1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7D"/>
    <w:rsid w:val="00022C85"/>
    <w:rsid w:val="00036500"/>
    <w:rsid w:val="00053087"/>
    <w:rsid w:val="00067F94"/>
    <w:rsid w:val="00075FB5"/>
    <w:rsid w:val="0008002A"/>
    <w:rsid w:val="00097DE0"/>
    <w:rsid w:val="000A2E05"/>
    <w:rsid w:val="000A6166"/>
    <w:rsid w:val="000E0020"/>
    <w:rsid w:val="000E7C68"/>
    <w:rsid w:val="00120854"/>
    <w:rsid w:val="00156924"/>
    <w:rsid w:val="00166B56"/>
    <w:rsid w:val="00174505"/>
    <w:rsid w:val="001B5634"/>
    <w:rsid w:val="001C2F73"/>
    <w:rsid w:val="001C40C0"/>
    <w:rsid w:val="001C733C"/>
    <w:rsid w:val="001D61B4"/>
    <w:rsid w:val="00204D1E"/>
    <w:rsid w:val="0020605B"/>
    <w:rsid w:val="0021527A"/>
    <w:rsid w:val="0021797C"/>
    <w:rsid w:val="00217CC9"/>
    <w:rsid w:val="00225A1A"/>
    <w:rsid w:val="00231761"/>
    <w:rsid w:val="002333CD"/>
    <w:rsid w:val="00243DF3"/>
    <w:rsid w:val="002576ED"/>
    <w:rsid w:val="00264664"/>
    <w:rsid w:val="002904AF"/>
    <w:rsid w:val="00297F44"/>
    <w:rsid w:val="002C2B79"/>
    <w:rsid w:val="002C2CA3"/>
    <w:rsid w:val="002C4B3E"/>
    <w:rsid w:val="002C6669"/>
    <w:rsid w:val="002C79D6"/>
    <w:rsid w:val="002D14F7"/>
    <w:rsid w:val="002E56C1"/>
    <w:rsid w:val="00323B3F"/>
    <w:rsid w:val="00332B12"/>
    <w:rsid w:val="00333C82"/>
    <w:rsid w:val="00354C04"/>
    <w:rsid w:val="00375A35"/>
    <w:rsid w:val="00382AAE"/>
    <w:rsid w:val="00385E76"/>
    <w:rsid w:val="003A7270"/>
    <w:rsid w:val="003D02ED"/>
    <w:rsid w:val="003D7D9D"/>
    <w:rsid w:val="003E38F8"/>
    <w:rsid w:val="004178F8"/>
    <w:rsid w:val="00420328"/>
    <w:rsid w:val="0043706E"/>
    <w:rsid w:val="0044597F"/>
    <w:rsid w:val="004534E8"/>
    <w:rsid w:val="004A5D91"/>
    <w:rsid w:val="004A7169"/>
    <w:rsid w:val="004B3253"/>
    <w:rsid w:val="004C5755"/>
    <w:rsid w:val="004E2E84"/>
    <w:rsid w:val="004E75A6"/>
    <w:rsid w:val="004E7AD8"/>
    <w:rsid w:val="004F0A9E"/>
    <w:rsid w:val="00504A61"/>
    <w:rsid w:val="00514DAF"/>
    <w:rsid w:val="00532EC7"/>
    <w:rsid w:val="005370F6"/>
    <w:rsid w:val="00541CA3"/>
    <w:rsid w:val="00542086"/>
    <w:rsid w:val="005546A9"/>
    <w:rsid w:val="005719C5"/>
    <w:rsid w:val="005824AE"/>
    <w:rsid w:val="005846FB"/>
    <w:rsid w:val="00587F58"/>
    <w:rsid w:val="005A05C1"/>
    <w:rsid w:val="005A4A3B"/>
    <w:rsid w:val="005A4CB5"/>
    <w:rsid w:val="005B2316"/>
    <w:rsid w:val="005B251A"/>
    <w:rsid w:val="005F0DCE"/>
    <w:rsid w:val="005F3F6E"/>
    <w:rsid w:val="005F4367"/>
    <w:rsid w:val="00602C9C"/>
    <w:rsid w:val="00605982"/>
    <w:rsid w:val="00606152"/>
    <w:rsid w:val="0061068C"/>
    <w:rsid w:val="006437EA"/>
    <w:rsid w:val="0064521D"/>
    <w:rsid w:val="0064560F"/>
    <w:rsid w:val="00651262"/>
    <w:rsid w:val="00660727"/>
    <w:rsid w:val="00662A86"/>
    <w:rsid w:val="006973B2"/>
    <w:rsid w:val="006A085E"/>
    <w:rsid w:val="006A37B0"/>
    <w:rsid w:val="006A6C23"/>
    <w:rsid w:val="006B5057"/>
    <w:rsid w:val="006C4338"/>
    <w:rsid w:val="006F3DF9"/>
    <w:rsid w:val="006F4C34"/>
    <w:rsid w:val="007060E5"/>
    <w:rsid w:val="00710FD6"/>
    <w:rsid w:val="00726787"/>
    <w:rsid w:val="00730A78"/>
    <w:rsid w:val="0073206E"/>
    <w:rsid w:val="00757151"/>
    <w:rsid w:val="00772555"/>
    <w:rsid w:val="00776831"/>
    <w:rsid w:val="007909E0"/>
    <w:rsid w:val="0079785C"/>
    <w:rsid w:val="007A3691"/>
    <w:rsid w:val="007B5E37"/>
    <w:rsid w:val="007D4001"/>
    <w:rsid w:val="007D7A65"/>
    <w:rsid w:val="007F68A6"/>
    <w:rsid w:val="008157C0"/>
    <w:rsid w:val="0083205E"/>
    <w:rsid w:val="00840934"/>
    <w:rsid w:val="00844DAA"/>
    <w:rsid w:val="008450C7"/>
    <w:rsid w:val="00876A73"/>
    <w:rsid w:val="00887A0F"/>
    <w:rsid w:val="008A5426"/>
    <w:rsid w:val="008B2A38"/>
    <w:rsid w:val="008B5DB2"/>
    <w:rsid w:val="008E1BD2"/>
    <w:rsid w:val="009016A1"/>
    <w:rsid w:val="00915319"/>
    <w:rsid w:val="00930A5C"/>
    <w:rsid w:val="00934503"/>
    <w:rsid w:val="00953956"/>
    <w:rsid w:val="00972598"/>
    <w:rsid w:val="00983FF3"/>
    <w:rsid w:val="0099288E"/>
    <w:rsid w:val="009B1CD0"/>
    <w:rsid w:val="009B45B9"/>
    <w:rsid w:val="009C4738"/>
    <w:rsid w:val="009D661E"/>
    <w:rsid w:val="009D6BBF"/>
    <w:rsid w:val="009F317D"/>
    <w:rsid w:val="00A0565D"/>
    <w:rsid w:val="00A148B0"/>
    <w:rsid w:val="00A34D04"/>
    <w:rsid w:val="00A36C13"/>
    <w:rsid w:val="00A3765D"/>
    <w:rsid w:val="00A40C95"/>
    <w:rsid w:val="00A91785"/>
    <w:rsid w:val="00AA7015"/>
    <w:rsid w:val="00AB7D11"/>
    <w:rsid w:val="00AE40FF"/>
    <w:rsid w:val="00AE7831"/>
    <w:rsid w:val="00B02608"/>
    <w:rsid w:val="00B0289C"/>
    <w:rsid w:val="00B054DA"/>
    <w:rsid w:val="00B626B6"/>
    <w:rsid w:val="00B87564"/>
    <w:rsid w:val="00B94F3E"/>
    <w:rsid w:val="00BA44E5"/>
    <w:rsid w:val="00BC2243"/>
    <w:rsid w:val="00BD767E"/>
    <w:rsid w:val="00BE3764"/>
    <w:rsid w:val="00BE6078"/>
    <w:rsid w:val="00BF1156"/>
    <w:rsid w:val="00C15ED4"/>
    <w:rsid w:val="00C23457"/>
    <w:rsid w:val="00C23AA9"/>
    <w:rsid w:val="00C630AD"/>
    <w:rsid w:val="00C7512B"/>
    <w:rsid w:val="00C7513A"/>
    <w:rsid w:val="00C76944"/>
    <w:rsid w:val="00C83930"/>
    <w:rsid w:val="00C875D6"/>
    <w:rsid w:val="00C91060"/>
    <w:rsid w:val="00C911FE"/>
    <w:rsid w:val="00CB32A8"/>
    <w:rsid w:val="00CD185D"/>
    <w:rsid w:val="00CD206C"/>
    <w:rsid w:val="00CD46CC"/>
    <w:rsid w:val="00CE67FD"/>
    <w:rsid w:val="00CF46D1"/>
    <w:rsid w:val="00D02365"/>
    <w:rsid w:val="00D2186D"/>
    <w:rsid w:val="00D26AD2"/>
    <w:rsid w:val="00D337D7"/>
    <w:rsid w:val="00D412FD"/>
    <w:rsid w:val="00D46BC7"/>
    <w:rsid w:val="00D90A00"/>
    <w:rsid w:val="00DB020B"/>
    <w:rsid w:val="00E20DB0"/>
    <w:rsid w:val="00E47798"/>
    <w:rsid w:val="00E74C76"/>
    <w:rsid w:val="00E930B1"/>
    <w:rsid w:val="00E96FF6"/>
    <w:rsid w:val="00EC23D1"/>
    <w:rsid w:val="00F03624"/>
    <w:rsid w:val="00F1786B"/>
    <w:rsid w:val="00F40D0A"/>
    <w:rsid w:val="00F53427"/>
    <w:rsid w:val="00F92811"/>
    <w:rsid w:val="00FB6746"/>
    <w:rsid w:val="00FC0BF3"/>
    <w:rsid w:val="00FC2046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96B0FA"/>
  <w15:chartTrackingRefBased/>
  <w15:docId w15:val="{FD72863D-3A1E-4271-91D5-A418FA2C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9C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  <w:style w:type="paragraph" w:styleId="Paragraphedeliste">
    <w:name w:val="List Paragraph"/>
    <w:basedOn w:val="Normal"/>
    <w:uiPriority w:val="34"/>
    <w:qFormat/>
    <w:rsid w:val="00815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G-DAMP\SM\Documents%20types\Documents%20proc&#233;dure%20M.P\2%20-%20R&#233;daction%20et%20publication\Formulaire%20DC\MOD%20-%20DAMP%20-%20DC1%20-%20V2025%2009%20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- DAMP - DC1 - V2025 09 10.dotx</Template>
  <TotalTime>2</TotalTime>
  <Pages>2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1559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Gigante Martine</cp:lastModifiedBy>
  <cp:revision>4</cp:revision>
  <cp:lastPrinted>2016-11-04T12:53:00Z</cp:lastPrinted>
  <dcterms:created xsi:type="dcterms:W3CDTF">2026-02-11T15:34:00Z</dcterms:created>
  <dcterms:modified xsi:type="dcterms:W3CDTF">2026-02-11T15:39:00Z</dcterms:modified>
</cp:coreProperties>
</file>